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bookmarkStart w:id="0" w:name="_GoBack"/>
      <w:bookmarkEnd w:id="0"/>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660E3240" w14:textId="77777777" w:rsidR="00611709"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r w:rsidR="00611709" w:rsidRPr="00611709">
        <w:rPr>
          <w:rFonts w:hint="eastAsia"/>
        </w:rPr>
        <w:t xml:space="preserve"> </w:t>
      </w:r>
      <w:r w:rsidR="00611709" w:rsidRPr="00611709">
        <w:rPr>
          <w:rFonts w:ascii="標楷體" w:eastAsia="標楷體" w:hAnsi="標楷體" w:hint="eastAsia"/>
          <w:sz w:val="28"/>
          <w:szCs w:val="28"/>
        </w:rPr>
        <w:t>基本金屬製造及金屬製品製造相關產業機械設備之輸入、供應者及</w:t>
      </w:r>
    </w:p>
    <w:p w14:paraId="149CB601" w14:textId="7C2DFB11" w:rsidR="00475F6F" w:rsidRPr="00611709" w:rsidRDefault="00611709" w:rsidP="00611709">
      <w:pPr>
        <w:tabs>
          <w:tab w:val="left" w:pos="720"/>
        </w:tabs>
        <w:snapToGrid w:val="0"/>
        <w:spacing w:line="400" w:lineRule="exact"/>
        <w:ind w:firstLineChars="500" w:firstLine="1400"/>
        <w:rPr>
          <w:rFonts w:ascii="標楷體" w:eastAsia="標楷體" w:hAnsi="標楷體"/>
          <w:sz w:val="28"/>
          <w:szCs w:val="28"/>
        </w:rPr>
      </w:pPr>
      <w:r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2B403BAD"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11709" w:rsidRPr="00611709">
        <w:rPr>
          <w:rFonts w:ascii="標楷體" w:eastAsia="標楷體" w:hAnsi="標楷體" w:hint="eastAsia"/>
          <w:sz w:val="28"/>
          <w:szCs w:val="28"/>
        </w:rPr>
        <w:t>基本金屬製造及金屬製品製造相關產業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14:paraId="3FEA003E" w14:textId="4B7C2939" w:rsidR="006B7B89" w:rsidRPr="00916723" w:rsidRDefault="00475F6F" w:rsidP="00B5290C">
      <w:pPr>
        <w:tabs>
          <w:tab w:val="left" w:pos="720"/>
        </w:tabs>
        <w:snapToGrid w:val="0"/>
        <w:spacing w:beforeLines="50" w:before="180" w:line="360" w:lineRule="exact"/>
        <w:rPr>
          <w:rFonts w:ascii="標楷體" w:eastAsia="標楷體" w:hAnsi="標楷體"/>
          <w:sz w:val="28"/>
          <w:szCs w:val="24"/>
        </w:rPr>
      </w:pPr>
      <w:r w:rsidRPr="00475F6F">
        <w:rPr>
          <w:rFonts w:ascii="標楷體" w:eastAsia="標楷體" w:hAnsi="標楷體" w:hint="eastAsia"/>
          <w:b/>
          <w:sz w:val="28"/>
          <w:szCs w:val="28"/>
        </w:rPr>
        <w:t>六</w:t>
      </w:r>
      <w:r>
        <w:rPr>
          <w:rFonts w:ascii="標楷體" w:eastAsia="標楷體" w:hAnsi="標楷體" w:hint="eastAsia"/>
          <w:sz w:val="28"/>
          <w:szCs w:val="28"/>
        </w:rPr>
        <w:t>、</w:t>
      </w:r>
      <w:r w:rsidRPr="005E1778">
        <w:rPr>
          <w:rStyle w:val="af"/>
          <w:rFonts w:ascii="標楷體" w:eastAsia="標楷體" w:hAnsi="標楷體" w:cs="Arial"/>
          <w:color w:val="000000"/>
          <w:spacing w:val="30"/>
          <w:sz w:val="28"/>
          <w:shd w:val="clear" w:color="auto" w:fill="FFFFFF"/>
        </w:rPr>
        <w:t>協辦單位：</w:t>
      </w:r>
      <w:r w:rsidR="007477DC" w:rsidRPr="007477DC">
        <w:rPr>
          <w:rStyle w:val="af"/>
          <w:rFonts w:ascii="標楷體" w:eastAsia="標楷體" w:hAnsi="標楷體" w:cs="Arial" w:hint="eastAsia"/>
          <w:color w:val="000000"/>
          <w:spacing w:val="30"/>
          <w:sz w:val="28"/>
          <w:shd w:val="clear" w:color="auto" w:fill="FFFFFF"/>
        </w:rPr>
        <w:t>經濟部工業局南崗工業區服務中心</w:t>
      </w:r>
    </w:p>
    <w:p w14:paraId="0F1826B0" w14:textId="77777777" w:rsidR="00710533" w:rsidRDefault="00475F6F"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七</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266D66">
        <w:trPr>
          <w:trHeight w:val="1995"/>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316991B0" w:rsidR="00073055" w:rsidRDefault="007477DC" w:rsidP="00073055">
            <w:pPr>
              <w:jc w:val="center"/>
              <w:rPr>
                <w:rFonts w:eastAsia="標楷體"/>
                <w:szCs w:val="24"/>
              </w:rPr>
            </w:pPr>
            <w:r>
              <w:rPr>
                <w:rFonts w:eastAsia="標楷體" w:hint="eastAsia"/>
                <w:szCs w:val="24"/>
              </w:rPr>
              <w:t>9</w:t>
            </w:r>
            <w:r w:rsidR="00073055">
              <w:rPr>
                <w:rFonts w:eastAsia="標楷體" w:hint="eastAsia"/>
                <w:szCs w:val="24"/>
              </w:rPr>
              <w:t>月</w:t>
            </w:r>
            <w:r>
              <w:rPr>
                <w:rFonts w:eastAsia="標楷體"/>
                <w:szCs w:val="24"/>
              </w:rPr>
              <w:t>19</w:t>
            </w:r>
            <w:r w:rsidR="00073055">
              <w:rPr>
                <w:rFonts w:eastAsia="標楷體" w:hint="eastAsia"/>
                <w:szCs w:val="24"/>
              </w:rPr>
              <w:t>日</w:t>
            </w:r>
          </w:p>
          <w:p w14:paraId="257CEEA6" w14:textId="5DEF20BB" w:rsidR="00073055" w:rsidRDefault="00073055" w:rsidP="00266D66">
            <w:pPr>
              <w:jc w:val="center"/>
              <w:rPr>
                <w:rFonts w:eastAsia="標楷體"/>
                <w:szCs w:val="24"/>
              </w:rPr>
            </w:pPr>
            <w:r w:rsidRPr="005C5C5C">
              <w:rPr>
                <w:rFonts w:eastAsia="標楷體"/>
                <w:szCs w:val="24"/>
              </w:rPr>
              <w:t>(</w:t>
            </w:r>
            <w:r>
              <w:rPr>
                <w:rFonts w:eastAsia="標楷體" w:hint="eastAsia"/>
                <w:szCs w:val="24"/>
              </w:rPr>
              <w:t>星期</w:t>
            </w:r>
            <w:r w:rsidR="007477DC">
              <w:rPr>
                <w:rFonts w:eastAsia="標楷體" w:hint="eastAsia"/>
                <w:szCs w:val="24"/>
              </w:rPr>
              <w:t>一</w:t>
            </w:r>
            <w:r>
              <w:rPr>
                <w:rFonts w:eastAsia="標楷體"/>
                <w:szCs w:val="24"/>
              </w:rPr>
              <w:t>)</w:t>
            </w:r>
          </w:p>
        </w:tc>
        <w:tc>
          <w:tcPr>
            <w:tcW w:w="3228" w:type="dxa"/>
            <w:vAlign w:val="center"/>
          </w:tcPr>
          <w:p w14:paraId="3B855731" w14:textId="53134177" w:rsidR="00266D66" w:rsidRDefault="007477DC" w:rsidP="00266D66">
            <w:pPr>
              <w:jc w:val="both"/>
              <w:rPr>
                <w:rFonts w:eastAsia="標楷體"/>
                <w:szCs w:val="24"/>
              </w:rPr>
            </w:pPr>
            <w:r w:rsidRPr="007477DC">
              <w:rPr>
                <w:rFonts w:ascii="標楷體" w:eastAsia="標楷體" w:hAnsi="標楷體" w:hint="eastAsia"/>
                <w:spacing w:val="5"/>
                <w:w w:val="95"/>
              </w:rPr>
              <w:t>青年救國團台灣省南投縣團務指導委員會</w:t>
            </w:r>
            <w:r w:rsidR="00266D66">
              <w:rPr>
                <w:rFonts w:ascii="標楷體" w:eastAsia="標楷體" w:hAnsi="標楷體" w:hint="eastAsia"/>
                <w:spacing w:val="5"/>
                <w:w w:val="95"/>
              </w:rPr>
              <w:t>-</w:t>
            </w:r>
            <w:r w:rsidR="00201442">
              <w:rPr>
                <w:rFonts w:ascii="標楷體" w:eastAsia="標楷體" w:hAnsi="標楷體" w:hint="eastAsia"/>
                <w:spacing w:val="5"/>
                <w:w w:val="95"/>
              </w:rPr>
              <w:t>會議</w:t>
            </w:r>
            <w:r w:rsidR="00266D66" w:rsidRPr="003D0D1E">
              <w:rPr>
                <w:rFonts w:ascii="標楷體" w:eastAsia="標楷體" w:hAnsi="標楷體" w:hint="eastAsia"/>
                <w:spacing w:val="5"/>
                <w:w w:val="95"/>
              </w:rPr>
              <w:t>室</w:t>
            </w:r>
          </w:p>
          <w:p w14:paraId="44DC10D3" w14:textId="2C79BDDF" w:rsidR="00073055" w:rsidRDefault="00266D66" w:rsidP="00266D66">
            <w:pPr>
              <w:jc w:val="both"/>
              <w:rPr>
                <w:rFonts w:eastAsia="標楷體"/>
                <w:szCs w:val="24"/>
              </w:rPr>
            </w:pPr>
            <w:r>
              <w:rPr>
                <w:rFonts w:eastAsia="標楷體" w:hint="eastAsia"/>
                <w:sz w:val="26"/>
                <w:szCs w:val="26"/>
              </w:rPr>
              <w:t>地址：</w:t>
            </w:r>
            <w:r>
              <w:rPr>
                <w:rFonts w:eastAsia="標楷體" w:hint="eastAsia"/>
                <w:szCs w:val="24"/>
              </w:rPr>
              <w:t>(</w:t>
            </w:r>
            <w:r w:rsidR="007477DC" w:rsidRPr="007477DC">
              <w:rPr>
                <w:rFonts w:eastAsia="標楷體" w:hint="eastAsia"/>
                <w:szCs w:val="24"/>
              </w:rPr>
              <w:t>南投縣南投市中興路</w:t>
            </w:r>
            <w:r w:rsidR="007477DC" w:rsidRPr="007477DC">
              <w:rPr>
                <w:rFonts w:eastAsia="標楷體" w:hint="eastAsia"/>
                <w:szCs w:val="24"/>
              </w:rPr>
              <w:t>700</w:t>
            </w:r>
            <w:r w:rsidR="007477DC" w:rsidRPr="007477DC">
              <w:rPr>
                <w:rFonts w:eastAsia="標楷體" w:hint="eastAsia"/>
                <w:szCs w:val="24"/>
              </w:rPr>
              <w:t>號</w:t>
            </w:r>
            <w:r>
              <w:rPr>
                <w:rFonts w:eastAsia="標楷體" w:hint="eastAsia"/>
                <w:szCs w:val="24"/>
              </w:rPr>
              <w:t>)</w:t>
            </w:r>
            <w:r>
              <w:rPr>
                <w:rFonts w:ascii="標楷體" w:eastAsia="標楷體" w:hAnsi="標楷體" w:hint="eastAsia"/>
                <w:spacing w:val="5"/>
                <w:w w:val="95"/>
              </w:rPr>
              <w:t xml:space="preserve"> </w:t>
            </w:r>
          </w:p>
        </w:tc>
        <w:tc>
          <w:tcPr>
            <w:tcW w:w="2835" w:type="dxa"/>
            <w:vAlign w:val="center"/>
          </w:tcPr>
          <w:p w14:paraId="60479443" w14:textId="6733380E" w:rsidR="0025360B" w:rsidRDefault="0025360B" w:rsidP="00073055">
            <w:pPr>
              <w:jc w:val="both"/>
              <w:rPr>
                <w:rFonts w:eastAsia="標楷體"/>
                <w:szCs w:val="24"/>
              </w:rPr>
            </w:pPr>
            <w:r w:rsidRPr="0025360B">
              <w:rPr>
                <w:rFonts w:eastAsia="標楷體"/>
                <w:szCs w:val="24"/>
              </w:rPr>
              <w:t>https://www.mirdc.org.tw/ProseminarView.aspx?Cond=9231</w:t>
            </w:r>
          </w:p>
          <w:p w14:paraId="0BE3C4A2" w14:textId="5EAD4A88" w:rsidR="00073055" w:rsidRDefault="00073055" w:rsidP="00073055">
            <w:pPr>
              <w:jc w:val="both"/>
            </w:pPr>
            <w:r w:rsidRPr="00131134">
              <w:rPr>
                <w:rFonts w:eastAsia="標楷體" w:hint="eastAsia"/>
                <w:szCs w:val="24"/>
              </w:rPr>
              <w:t>自</w:t>
            </w:r>
            <w:r w:rsidR="007477DC">
              <w:rPr>
                <w:rFonts w:eastAsia="標楷體" w:hint="eastAsia"/>
                <w:szCs w:val="24"/>
              </w:rPr>
              <w:t>8</w:t>
            </w:r>
            <w:r w:rsidRPr="00131134">
              <w:rPr>
                <w:rFonts w:eastAsia="標楷體" w:hint="eastAsia"/>
                <w:szCs w:val="24"/>
              </w:rPr>
              <w:t>月</w:t>
            </w:r>
            <w:r w:rsidR="007477DC">
              <w:rPr>
                <w:rFonts w:eastAsia="標楷體"/>
                <w:szCs w:val="24"/>
              </w:rPr>
              <w:t>12</w:t>
            </w:r>
            <w:r w:rsidRPr="00131134">
              <w:rPr>
                <w:rFonts w:eastAsia="標楷體" w:hint="eastAsia"/>
                <w:szCs w:val="24"/>
              </w:rPr>
              <w:t>號起開放報名</w:t>
            </w:r>
          </w:p>
        </w:tc>
        <w:tc>
          <w:tcPr>
            <w:tcW w:w="2268" w:type="dxa"/>
            <w:vAlign w:val="center"/>
          </w:tcPr>
          <w:p w14:paraId="3BFB1F91" w14:textId="48276B9D" w:rsidR="00073055" w:rsidRPr="00C45AF4" w:rsidRDefault="0025360B" w:rsidP="00073055">
            <w:pPr>
              <w:jc w:val="center"/>
              <w:rPr>
                <w:rFonts w:eastAsia="標楷體"/>
                <w:szCs w:val="24"/>
              </w:rPr>
            </w:pPr>
            <w:r>
              <w:rPr>
                <w:rFonts w:eastAsia="標楷體"/>
                <w:noProof/>
                <w:szCs w:val="24"/>
              </w:rPr>
              <w:drawing>
                <wp:inline distT="0" distB="0" distL="0" distR="0" wp14:anchorId="2B583BAE" wp14:editId="0DBBEFB3">
                  <wp:extent cx="892652" cy="892652"/>
                  <wp:effectExtent l="0" t="0" r="3175"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a:extLst>
                              <a:ext uri="{28A0092B-C50C-407E-A947-70E740481C1C}">
                                <a14:useLocalDpi xmlns:a14="http://schemas.microsoft.com/office/drawing/2010/main" val="0"/>
                              </a:ext>
                            </a:extLst>
                          </a:blip>
                          <a:stretch>
                            <a:fillRect/>
                          </a:stretch>
                        </pic:blipFill>
                        <pic:spPr>
                          <a:xfrm>
                            <a:off x="0" y="0"/>
                            <a:ext cx="892652" cy="892652"/>
                          </a:xfrm>
                          <a:prstGeom prst="rect">
                            <a:avLst/>
                          </a:prstGeom>
                        </pic:spPr>
                      </pic:pic>
                    </a:graphicData>
                  </a:graphic>
                </wp:inline>
              </w:drawing>
            </w:r>
          </w:p>
        </w:tc>
      </w:tr>
    </w:tbl>
    <w:p w14:paraId="37BC745E" w14:textId="77777777" w:rsidR="007F6EE1" w:rsidRPr="000E296B" w:rsidRDefault="00475F6F" w:rsidP="0091768F">
      <w:pPr>
        <w:snapToGrid w:val="0"/>
        <w:spacing w:beforeLines="100" w:before="36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3C90B4B" w14:textId="77777777"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77777777"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75520C33" w14:textId="77777777" w:rsidR="005C5C5C" w:rsidRDefault="00475F6F"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lastRenderedPageBreak/>
        <w:t>九</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6BF32740"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2</w:t>
            </w:r>
            <w:r>
              <w:rPr>
                <w:rFonts w:eastAsia="標楷體" w:hint="eastAsia"/>
                <w:color w:val="000000"/>
                <w:sz w:val="28"/>
              </w:rPr>
              <w:t>:</w:t>
            </w:r>
            <w:r w:rsidR="007477DC">
              <w:rPr>
                <w:rFonts w:eastAsia="標楷體"/>
                <w:color w:val="000000"/>
                <w:sz w:val="28"/>
              </w:rPr>
              <w:t>4</w:t>
            </w:r>
            <w:r>
              <w:rPr>
                <w:rFonts w:eastAsia="標楷體" w:hint="eastAsia"/>
                <w:color w:val="000000"/>
                <w:sz w:val="28"/>
              </w:rPr>
              <w:t>0-1</w:t>
            </w:r>
            <w:r w:rsidR="007477DC">
              <w:rPr>
                <w:rFonts w:eastAsia="標楷體"/>
                <w:color w:val="000000"/>
                <w:sz w:val="28"/>
              </w:rPr>
              <w:t>3</w:t>
            </w:r>
            <w:r>
              <w:rPr>
                <w:rFonts w:eastAsia="標楷體" w:hint="eastAsia"/>
                <w:color w:val="000000"/>
                <w:sz w:val="28"/>
              </w:rPr>
              <w:t>:00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6304AE51" w14:textId="77777777" w:rsidR="00C4079D" w:rsidRPr="005C5C5C" w:rsidRDefault="00C4079D" w:rsidP="00E07446">
            <w:pPr>
              <w:snapToGrid w:val="0"/>
              <w:spacing w:line="280" w:lineRule="exact"/>
              <w:jc w:val="center"/>
              <w:rPr>
                <w:rFonts w:eastAsia="標楷體"/>
                <w:color w:val="000000"/>
                <w:sz w:val="28"/>
              </w:rPr>
            </w:pPr>
            <w:r w:rsidRPr="004B72BA">
              <w:rPr>
                <w:rFonts w:eastAsia="標楷體" w:hint="eastAsia"/>
                <w:color w:val="000000"/>
                <w:sz w:val="26"/>
                <w:szCs w:val="26"/>
              </w:rPr>
              <w:t>全國公正驗證資深經理</w:t>
            </w:r>
            <w:r w:rsidRPr="004B72BA">
              <w:rPr>
                <w:rFonts w:eastAsia="標楷體" w:hint="eastAsia"/>
                <w:color w:val="000000"/>
                <w:sz w:val="26"/>
                <w:szCs w:val="26"/>
              </w:rPr>
              <w:t xml:space="preserve"> </w:t>
            </w:r>
            <w:r w:rsidRPr="004B72BA">
              <w:rPr>
                <w:rFonts w:eastAsia="標楷體" w:hint="eastAsia"/>
                <w:color w:val="000000"/>
                <w:sz w:val="26"/>
                <w:szCs w:val="26"/>
              </w:rPr>
              <w:t>紀明宏先生</w:t>
            </w:r>
          </w:p>
        </w:tc>
      </w:tr>
      <w:tr w:rsidR="00C4079D" w:rsidRPr="004554A2" w14:paraId="7F7B559E" w14:textId="77777777" w:rsidTr="00E07446">
        <w:trPr>
          <w:trHeight w:val="680"/>
          <w:jc w:val="center"/>
        </w:trPr>
        <w:tc>
          <w:tcPr>
            <w:tcW w:w="831" w:type="pct"/>
            <w:vAlign w:val="center"/>
          </w:tcPr>
          <w:p w14:paraId="310BE4A6" w14:textId="28CB4C69"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3</w:t>
            </w:r>
            <w:r>
              <w:rPr>
                <w:rFonts w:eastAsia="標楷體" w:hint="eastAsia"/>
                <w:color w:val="000000"/>
                <w:sz w:val="28"/>
              </w:rPr>
              <w:t>:00-13:</w:t>
            </w:r>
            <w:r w:rsidR="00611709">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r w:rsidRPr="005C5C5C">
              <w:rPr>
                <w:rFonts w:eastAsia="標楷體" w:hint="eastAsia"/>
                <w:color w:val="000000"/>
                <w:sz w:val="28"/>
              </w:rPr>
              <w:t>職安法源頭管理緣由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416EBB8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3</w:t>
            </w:r>
            <w:r>
              <w:rPr>
                <w:rFonts w:eastAsia="標楷體" w:hint="eastAsia"/>
                <w:color w:val="000000"/>
                <w:sz w:val="28"/>
              </w:rPr>
              <w:t>:</w:t>
            </w:r>
            <w:r w:rsidR="00611709">
              <w:rPr>
                <w:rFonts w:eastAsia="標楷體"/>
                <w:color w:val="000000"/>
                <w:sz w:val="28"/>
              </w:rPr>
              <w:t>3</w:t>
            </w:r>
            <w:r>
              <w:rPr>
                <w:rFonts w:eastAsia="標楷體" w:hint="eastAsia"/>
                <w:color w:val="000000"/>
                <w:sz w:val="28"/>
              </w:rPr>
              <w:t>0-1</w:t>
            </w:r>
            <w:r w:rsidR="00611709">
              <w:rPr>
                <w:rFonts w:eastAsia="標楷體"/>
                <w:color w:val="000000"/>
                <w:sz w:val="28"/>
              </w:rPr>
              <w:t>4</w:t>
            </w:r>
            <w:r>
              <w:rPr>
                <w:rFonts w:eastAsia="標楷體" w:hint="eastAsia"/>
                <w:color w:val="000000"/>
                <w:sz w:val="28"/>
              </w:rPr>
              <w:t>:</w:t>
            </w:r>
            <w:r w:rsidR="007477DC">
              <w:rPr>
                <w:rFonts w:eastAsia="標楷體"/>
                <w:color w:val="000000"/>
                <w:sz w:val="28"/>
              </w:rPr>
              <w:t>0</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2CD831F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4</w:t>
            </w:r>
            <w:r>
              <w:rPr>
                <w:rFonts w:eastAsia="標楷體" w:hint="eastAsia"/>
                <w:color w:val="000000"/>
                <w:sz w:val="28"/>
              </w:rPr>
              <w:t>:00-1</w:t>
            </w:r>
            <w:r w:rsidR="007477DC">
              <w:rPr>
                <w:rFonts w:eastAsia="標楷體"/>
                <w:color w:val="000000"/>
                <w:sz w:val="28"/>
              </w:rPr>
              <w:t>4</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3D13B46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4</w:t>
            </w:r>
            <w:r>
              <w:rPr>
                <w:rFonts w:eastAsia="標楷體" w:hint="eastAsia"/>
                <w:color w:val="000000"/>
                <w:sz w:val="28"/>
              </w:rPr>
              <w:t>:10-1</w:t>
            </w:r>
            <w:r w:rsidR="007477DC">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15B967EB"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7477DC">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4B05092C"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7477DC">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46593FE6" w:rsidR="00475F6F" w:rsidRPr="00C00C6D" w:rsidRDefault="00475F6F" w:rsidP="00475F6F">
      <w:pPr>
        <w:tabs>
          <w:tab w:val="left" w:pos="720"/>
        </w:tabs>
        <w:snapToGrid w:val="0"/>
        <w:spacing w:beforeLines="50" w:before="180" w:line="320" w:lineRule="exact"/>
        <w:rPr>
          <w:rFonts w:eastAsia="標楷體"/>
          <w:b/>
          <w:sz w:val="28"/>
          <w:szCs w:val="28"/>
        </w:rPr>
      </w:pPr>
      <w:r w:rsidRPr="00C00C6D">
        <w:rPr>
          <w:rFonts w:eastAsia="標楷體" w:hint="eastAsia"/>
          <w:b/>
          <w:sz w:val="28"/>
          <w:szCs w:val="28"/>
        </w:rPr>
        <w:t>十</w:t>
      </w:r>
      <w:r w:rsidRPr="00C00C6D">
        <w:rPr>
          <w:rFonts w:eastAsia="標楷體"/>
          <w:b/>
          <w:sz w:val="28"/>
          <w:szCs w:val="28"/>
        </w:rPr>
        <w:t>、</w:t>
      </w:r>
      <w:r w:rsidRPr="00C00C6D">
        <w:rPr>
          <w:rFonts w:eastAsia="標楷體" w:hint="eastAsia"/>
          <w:b/>
          <w:sz w:val="28"/>
          <w:szCs w:val="28"/>
        </w:rPr>
        <w:t>訪視輔導方式</w:t>
      </w:r>
      <w:r w:rsidRPr="00C00C6D">
        <w:rPr>
          <w:rFonts w:ascii="標楷體" w:eastAsia="標楷體" w:hAnsi="標楷體" w:cs="Arial" w:hint="eastAsia"/>
          <w:b/>
          <w:sz w:val="28"/>
          <w:szCs w:val="28"/>
        </w:rPr>
        <w:t>：專家赴廠</w:t>
      </w:r>
      <w:r w:rsidRPr="00C00C6D">
        <w:rPr>
          <w:rFonts w:ascii="標楷體" w:eastAsia="標楷體" w:hAnsi="標楷體" w:cs="Arial" w:hint="eastAsia"/>
          <w:sz w:val="28"/>
          <w:szCs w:val="28"/>
        </w:rPr>
        <w:t>進行勞動部職安署源頭管理理念及法規說明，針對</w:t>
      </w:r>
      <w:r w:rsidR="00611709" w:rsidRPr="00C00C6D">
        <w:rPr>
          <w:rFonts w:ascii="標楷體" w:eastAsia="標楷體" w:hAnsi="標楷體" w:cs="Arial" w:hint="eastAsia"/>
          <w:sz w:val="28"/>
          <w:szCs w:val="28"/>
        </w:rPr>
        <w:t>基本金屬製造及金屬製品製造相關產業機械設備</w:t>
      </w:r>
      <w:r w:rsidRPr="00C00C6D">
        <w:rPr>
          <w:rFonts w:ascii="標楷體" w:eastAsia="標楷體" w:hAnsi="標楷體" w:cs="Arial" w:hint="eastAsia"/>
          <w:sz w:val="28"/>
          <w:szCs w:val="28"/>
        </w:rPr>
        <w:t>所用之高風險加工機械設備進行風險評估及改善，並</w:t>
      </w:r>
      <w:r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77777777"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r w:rsidRPr="00C00C6D">
        <w:rPr>
          <w:rFonts w:eastAsia="標楷體"/>
          <w:sz w:val="28"/>
          <w:szCs w:val="28"/>
        </w:rPr>
        <w:t>(</w:t>
      </w:r>
      <w:r w:rsidRPr="00C00C6D">
        <w:rPr>
          <w:rFonts w:eastAsia="標楷體"/>
          <w:sz w:val="28"/>
          <w:szCs w:val="28"/>
        </w:rPr>
        <w:t>另有辦理風險評估軟體教學說明會</w:t>
      </w:r>
      <w:r w:rsidRPr="00C00C6D">
        <w:rPr>
          <w:rFonts w:eastAsia="標楷體"/>
          <w:sz w:val="28"/>
          <w:szCs w:val="28"/>
        </w:rPr>
        <w:t>)</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進入會場前會進行額溫量測超過</w:t>
      </w:r>
      <w:r w:rsidRPr="00C00C6D">
        <w:rPr>
          <w:rFonts w:eastAsia="標楷體" w:hint="eastAsia"/>
          <w:sz w:val="28"/>
          <w:szCs w:val="28"/>
        </w:rPr>
        <w:t>37.5</w:t>
      </w:r>
      <w:r w:rsidRPr="00C00C6D">
        <w:rPr>
          <w:rFonts w:ascii="標楷體" w:eastAsia="標楷體" w:hAnsi="標楷體" w:hint="eastAsia"/>
          <w:sz w:val="28"/>
          <w:szCs w:val="28"/>
        </w:rPr>
        <w:t>℃</w:t>
      </w:r>
      <w:r w:rsidRPr="00C00C6D">
        <w:rPr>
          <w:rFonts w:eastAsia="標楷體" w:hint="eastAsia"/>
          <w:sz w:val="28"/>
          <w:szCs w:val="28"/>
        </w:rPr>
        <w:t>，超過請勿進場</w:t>
      </w:r>
    </w:p>
    <w:p w14:paraId="69F765BA" w14:textId="0AB3229F"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請參與學員自備口罩，且座位間格請控制於</w:t>
      </w:r>
      <w:r w:rsidRPr="00C00C6D">
        <w:rPr>
          <w:rFonts w:eastAsia="標楷體" w:hint="eastAsia"/>
          <w:sz w:val="28"/>
          <w:szCs w:val="28"/>
        </w:rPr>
        <w:t>1m</w:t>
      </w:r>
    </w:p>
    <w:p w14:paraId="53067114" w14:textId="77777777" w:rsidR="00475F6F" w:rsidRPr="00C00C6D" w:rsidRDefault="00475F6F"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C00C6D">
        <w:rPr>
          <w:rFonts w:eastAsia="標楷體" w:hint="eastAsia"/>
          <w:sz w:val="28"/>
          <w:szCs w:val="28"/>
        </w:rPr>
        <w:t>辦單位人員姓名及聯絡電話：財團法人金屬工業研究發展中心技檢組陳先生、鄭先生</w:t>
      </w:r>
      <w:r w:rsidRPr="00C00C6D">
        <w:rPr>
          <w:rFonts w:eastAsia="標楷體"/>
          <w:sz w:val="28"/>
          <w:szCs w:val="28"/>
        </w:rPr>
        <w:t>，</w:t>
      </w:r>
      <w:r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3E8239B3" w14:textId="77777777" w:rsidR="00527C2B" w:rsidRPr="00C00C6D" w:rsidRDefault="00527C2B" w:rsidP="00527C2B">
      <w:pPr>
        <w:spacing w:line="480" w:lineRule="exact"/>
        <w:jc w:val="center"/>
        <w:rPr>
          <w:rFonts w:ascii="標楷體" w:eastAsia="標楷體" w:hAnsi="標楷體"/>
          <w:b/>
          <w:noProof/>
          <w:sz w:val="28"/>
          <w:szCs w:val="28"/>
        </w:rPr>
      </w:pPr>
      <w:r w:rsidRPr="00C00C6D">
        <w:rPr>
          <w:noProof/>
        </w:rPr>
        <w:lastRenderedPageBreak/>
        <mc:AlternateContent>
          <mc:Choice Requires="wps">
            <w:drawing>
              <wp:anchor distT="0" distB="0" distL="114300" distR="114300" simplePos="0" relativeHeight="251658240" behindDoc="0" locked="0" layoutInCell="1" allowOverlap="1" wp14:anchorId="042DC821" wp14:editId="6B634F1C">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2DC821"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" filled="f" stroked="f">
                <v:textbo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sidRPr="00C00C6D">
        <w:rPr>
          <w:noProof/>
        </w:rPr>
        <mc:AlternateContent>
          <mc:Choice Requires="wps">
            <w:drawing>
              <wp:anchor distT="0" distB="0" distL="114300" distR="114300" simplePos="0" relativeHeight="251657216" behindDoc="0" locked="0" layoutInCell="1" allowOverlap="1" wp14:anchorId="5BDEDD0E" wp14:editId="0FD353E8">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315C"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EDD0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" filled="f" stroked="f">
                <v:textbox>
                  <w:txbxContent>
                    <w:p w14:paraId="5AFE315C"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noProof/>
        </w:rPr>
        <mc:AlternateContent>
          <mc:Choice Requires="wps">
            <w:drawing>
              <wp:anchor distT="0" distB="0" distL="114300" distR="114300" simplePos="0" relativeHeight="251656192" behindDoc="0" locked="0" layoutInCell="1" allowOverlap="1" wp14:anchorId="39469B63" wp14:editId="64C3EFF7">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9562"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469B63"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" filled="f" stroked="f">
                <v:textbox>
                  <w:txbxContent>
                    <w:p w14:paraId="14AE9562"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rFonts w:ascii="標楷體" w:eastAsia="標楷體" w:hAnsi="標楷體" w:hint="eastAsia"/>
          <w:b/>
          <w:noProof/>
          <w:sz w:val="28"/>
          <w:szCs w:val="28"/>
        </w:rPr>
        <w:t>個人資料蒐集、處理、利用告知暨同意書</w:t>
      </w:r>
    </w:p>
    <w:p w14:paraId="24EC4D43" w14:textId="77777777" w:rsidR="00527C2B" w:rsidRPr="00C00C6D" w:rsidRDefault="00527C2B" w:rsidP="00527C2B">
      <w:pPr>
        <w:spacing w:beforeLines="50" w:before="180" w:line="320" w:lineRule="exact"/>
        <w:rPr>
          <w:rFonts w:ascii="標楷體" w:eastAsia="標楷體" w:hAnsi="標楷體"/>
          <w:bCs/>
          <w:sz w:val="26"/>
          <w:szCs w:val="26"/>
        </w:rPr>
      </w:pPr>
      <w:r w:rsidRPr="00C00C6D">
        <w:rPr>
          <w:rFonts w:ascii="標楷體" w:eastAsia="標楷體" w:hAnsi="標楷體" w:hint="eastAsia"/>
          <w:b/>
          <w:bCs/>
          <w:sz w:val="26"/>
          <w:szCs w:val="26"/>
        </w:rPr>
        <w:t>蒐集個人資料告知事項</w:t>
      </w:r>
    </w:p>
    <w:p w14:paraId="185CD6E3" w14:textId="7FB07656" w:rsidR="00527C2B" w:rsidRPr="00C00C6D" w:rsidRDefault="00527C2B" w:rsidP="00527C2B">
      <w:pPr>
        <w:spacing w:afterLines="50" w:after="180" w:line="320" w:lineRule="exact"/>
        <w:rPr>
          <w:rFonts w:ascii="標楷體" w:eastAsia="標楷體" w:hAnsi="標楷體"/>
          <w:bCs/>
          <w:sz w:val="26"/>
          <w:szCs w:val="26"/>
        </w:rPr>
      </w:pPr>
      <w:r w:rsidRPr="00C00C6D">
        <w:rPr>
          <w:rFonts w:ascii="標楷體" w:eastAsia="標楷體" w:hAnsi="標楷體" w:hint="eastAsia"/>
          <w:bCs/>
          <w:sz w:val="26"/>
          <w:szCs w:val="26"/>
        </w:rPr>
        <w:t xml:space="preserve">    財團法人金屬工業研究發展中心(以下簡稱本中心)因執行</w:t>
      </w:r>
      <w:r w:rsidRPr="00C00C6D">
        <w:rPr>
          <w:rFonts w:ascii="標楷體" w:eastAsia="標楷體" w:hAnsi="標楷體" w:hint="eastAsia"/>
          <w:bCs/>
          <w:sz w:val="26"/>
          <w:szCs w:val="26"/>
          <w:u w:val="single"/>
        </w:rPr>
        <w:t>勞動部職業安全衛生署-推展機械設備器具危害風險評估技術計畫(1</w:t>
      </w:r>
      <w:r w:rsidR="00EF5FC2" w:rsidRPr="00C00C6D">
        <w:rPr>
          <w:rFonts w:ascii="標楷體" w:eastAsia="標楷體" w:hAnsi="標楷體"/>
          <w:bCs/>
          <w:sz w:val="26"/>
          <w:szCs w:val="26"/>
          <w:u w:val="single"/>
        </w:rPr>
        <w:t>11</w:t>
      </w:r>
      <w:r w:rsidRPr="00C00C6D">
        <w:rPr>
          <w:rFonts w:ascii="標楷體" w:eastAsia="標楷體" w:hAnsi="標楷體" w:hint="eastAsia"/>
          <w:bCs/>
          <w:sz w:val="26"/>
          <w:szCs w:val="26"/>
          <w:u w:val="single"/>
        </w:rPr>
        <w:t>年-11</w:t>
      </w:r>
      <w:r w:rsidR="00EF5FC2" w:rsidRPr="00C00C6D">
        <w:rPr>
          <w:rFonts w:ascii="標楷體" w:eastAsia="標楷體" w:hAnsi="標楷體"/>
          <w:bCs/>
          <w:sz w:val="26"/>
          <w:szCs w:val="26"/>
          <w:u w:val="single"/>
        </w:rPr>
        <w:t>2</w:t>
      </w:r>
      <w:r w:rsidRPr="00C00C6D">
        <w:rPr>
          <w:rFonts w:ascii="標楷體" w:eastAsia="標楷體" w:hAnsi="標楷體" w:hint="eastAsia"/>
          <w:bCs/>
          <w:sz w:val="26"/>
          <w:szCs w:val="26"/>
          <w:u w:val="single"/>
        </w:rPr>
        <w:t>年)</w:t>
      </w:r>
      <w:r w:rsidRPr="00C00C6D">
        <w:rPr>
          <w:rFonts w:ascii="標楷體" w:eastAsia="標楷體" w:hAnsi="標楷體" w:hint="eastAsia"/>
          <w:bCs/>
          <w:sz w:val="26"/>
          <w:szCs w:val="26"/>
        </w:rPr>
        <w:t>辦理</w:t>
      </w:r>
      <w:r w:rsidRPr="00C00C6D">
        <w:rPr>
          <w:rFonts w:ascii="標楷體" w:eastAsia="標楷體" w:hAnsi="標楷體" w:hint="eastAsia"/>
          <w:bCs/>
          <w:sz w:val="26"/>
          <w:szCs w:val="26"/>
          <w:u w:val="single"/>
        </w:rPr>
        <w:t>危害鑑別、風險管控等風險評估技術教育訓練課程</w:t>
      </w:r>
      <w:r w:rsidRPr="00C00C6D">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C00C6D" w:rsidRPr="00C00C6D" w14:paraId="3CA92C77" w14:textId="77777777" w:rsidTr="00527C2B">
        <w:trPr>
          <w:trHeight w:val="300"/>
          <w:jc w:val="center"/>
        </w:trPr>
        <w:tc>
          <w:tcPr>
            <w:tcW w:w="2376" w:type="dxa"/>
            <w:vMerge w:val="restart"/>
            <w:vAlign w:val="center"/>
          </w:tcPr>
          <w:p w14:paraId="3CAC8A3F"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1.蒐集目的</w:t>
            </w:r>
          </w:p>
        </w:tc>
        <w:tc>
          <w:tcPr>
            <w:tcW w:w="6089" w:type="dxa"/>
            <w:gridSpan w:val="2"/>
            <w:vAlign w:val="center"/>
          </w:tcPr>
          <w:p w14:paraId="42406D2D"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1.辦理</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及相關行政管理。</w:t>
            </w:r>
          </w:p>
        </w:tc>
      </w:tr>
      <w:tr w:rsidR="00C00C6D" w:rsidRPr="00C00C6D" w14:paraId="2EB0F4C4" w14:textId="77777777" w:rsidTr="00527C2B">
        <w:trPr>
          <w:trHeight w:val="890"/>
          <w:jc w:val="center"/>
        </w:trPr>
        <w:tc>
          <w:tcPr>
            <w:tcW w:w="2376" w:type="dxa"/>
            <w:vMerge/>
            <w:vAlign w:val="center"/>
          </w:tcPr>
          <w:p w14:paraId="411BB842" w14:textId="77777777" w:rsidR="00527C2B" w:rsidRPr="00C00C6D" w:rsidRDefault="00527C2B" w:rsidP="0096696D">
            <w:pPr>
              <w:spacing w:line="300" w:lineRule="exact"/>
              <w:jc w:val="both"/>
              <w:rPr>
                <w:rFonts w:ascii="標楷體" w:eastAsia="標楷體" w:hAnsi="標楷體"/>
                <w:bCs/>
                <w:sz w:val="26"/>
                <w:szCs w:val="26"/>
              </w:rPr>
            </w:pPr>
          </w:p>
        </w:tc>
        <w:tc>
          <w:tcPr>
            <w:tcW w:w="6089" w:type="dxa"/>
            <w:gridSpan w:val="2"/>
            <w:vAlign w:val="center"/>
          </w:tcPr>
          <w:p w14:paraId="5F788C73"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2.</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本次以外之產業推廣、宣導、輔導，以及</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受其他公務機關請求行政協助事項。</w:t>
            </w:r>
          </w:p>
        </w:tc>
      </w:tr>
      <w:tr w:rsidR="00C00C6D" w:rsidRPr="00C00C6D" w14:paraId="59237830" w14:textId="77777777" w:rsidTr="00527C2B">
        <w:trPr>
          <w:jc w:val="center"/>
        </w:trPr>
        <w:tc>
          <w:tcPr>
            <w:tcW w:w="2376" w:type="dxa"/>
            <w:vMerge w:val="restart"/>
            <w:vAlign w:val="center"/>
          </w:tcPr>
          <w:p w14:paraId="55AAC6A3" w14:textId="77777777" w:rsidR="00527C2B" w:rsidRPr="00C00C6D" w:rsidRDefault="00527C2B" w:rsidP="0096696D">
            <w:pPr>
              <w:spacing w:line="300" w:lineRule="exact"/>
              <w:ind w:left="263"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2.個人資料類別</w:t>
            </w:r>
          </w:p>
        </w:tc>
        <w:tc>
          <w:tcPr>
            <w:tcW w:w="2977" w:type="dxa"/>
            <w:vAlign w:val="center"/>
          </w:tcPr>
          <w:p w14:paraId="13934757"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識別個人者</w:t>
            </w:r>
          </w:p>
        </w:tc>
        <w:tc>
          <w:tcPr>
            <w:tcW w:w="3112" w:type="dxa"/>
            <w:vAlign w:val="center"/>
          </w:tcPr>
          <w:p w14:paraId="14248C35"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如姓名、職稱、地址、聯絡方式</w:t>
            </w:r>
          </w:p>
        </w:tc>
      </w:tr>
      <w:tr w:rsidR="00C00C6D" w:rsidRPr="00C00C6D" w14:paraId="385BBC4D" w14:textId="77777777" w:rsidTr="00527C2B">
        <w:trPr>
          <w:jc w:val="center"/>
        </w:trPr>
        <w:tc>
          <w:tcPr>
            <w:tcW w:w="2376" w:type="dxa"/>
            <w:vMerge/>
            <w:vAlign w:val="center"/>
          </w:tcPr>
          <w:p w14:paraId="40C6A659" w14:textId="77777777" w:rsidR="00527C2B" w:rsidRPr="00C00C6D" w:rsidRDefault="00527C2B" w:rsidP="0096696D">
            <w:pPr>
              <w:spacing w:line="300" w:lineRule="exact"/>
              <w:jc w:val="both"/>
              <w:rPr>
                <w:rFonts w:ascii="標楷體" w:eastAsia="標楷體" w:hAnsi="標楷體"/>
                <w:bCs/>
                <w:sz w:val="26"/>
                <w:szCs w:val="26"/>
              </w:rPr>
            </w:pPr>
          </w:p>
        </w:tc>
        <w:tc>
          <w:tcPr>
            <w:tcW w:w="2977" w:type="dxa"/>
            <w:vAlign w:val="center"/>
          </w:tcPr>
          <w:p w14:paraId="1FE8872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現行之受僱情形</w:t>
            </w:r>
          </w:p>
        </w:tc>
        <w:tc>
          <w:tcPr>
            <w:tcW w:w="3112" w:type="dxa"/>
            <w:vAlign w:val="center"/>
          </w:tcPr>
          <w:p w14:paraId="36962023"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如雇主、工作職稱</w:t>
            </w:r>
          </w:p>
        </w:tc>
      </w:tr>
      <w:tr w:rsidR="00C00C6D" w:rsidRPr="00C00C6D" w14:paraId="084B29CB" w14:textId="77777777" w:rsidTr="00527C2B">
        <w:trPr>
          <w:trHeight w:val="537"/>
          <w:jc w:val="center"/>
        </w:trPr>
        <w:tc>
          <w:tcPr>
            <w:tcW w:w="2376" w:type="dxa"/>
            <w:vAlign w:val="center"/>
          </w:tcPr>
          <w:p w14:paraId="3253AACB"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3.個人資料利用之期間、地區、對象及方式</w:t>
            </w:r>
          </w:p>
        </w:tc>
        <w:tc>
          <w:tcPr>
            <w:tcW w:w="6089" w:type="dxa"/>
            <w:gridSpan w:val="2"/>
            <w:vAlign w:val="center"/>
          </w:tcPr>
          <w:p w14:paraId="4ECBF8E6" w14:textId="77777777" w:rsidR="00527C2B" w:rsidRPr="00C00C6D" w:rsidRDefault="00527C2B" w:rsidP="0096696D">
            <w:pPr>
              <w:spacing w:line="300" w:lineRule="exact"/>
              <w:ind w:left="395" w:hangingChars="152" w:hanging="395"/>
              <w:jc w:val="both"/>
              <w:rPr>
                <w:rFonts w:ascii="標楷體" w:eastAsia="標楷體" w:hAnsi="標楷體"/>
                <w:bCs/>
                <w:sz w:val="26"/>
                <w:szCs w:val="26"/>
              </w:rPr>
            </w:pPr>
            <w:r w:rsidRPr="00C00C6D">
              <w:rPr>
                <w:rFonts w:ascii="標楷體" w:eastAsia="標楷體" w:hAnsi="標楷體" w:hint="eastAsia"/>
                <w:bCs/>
                <w:sz w:val="26"/>
                <w:szCs w:val="26"/>
              </w:rPr>
              <w:t>(1)財團法人金屬工業研究發展中心將於蒐集目的之存續期間內，合理利用您的個人資料。</w:t>
            </w:r>
          </w:p>
          <w:p w14:paraId="02187084" w14:textId="77777777" w:rsidR="00527C2B" w:rsidRPr="00C00C6D" w:rsidRDefault="00527C2B" w:rsidP="0096696D">
            <w:pPr>
              <w:spacing w:line="300" w:lineRule="exact"/>
              <w:ind w:left="382" w:hangingChars="147" w:hanging="382"/>
              <w:jc w:val="both"/>
              <w:rPr>
                <w:rFonts w:ascii="標楷體" w:eastAsia="標楷體" w:hAnsi="標楷體"/>
                <w:bCs/>
                <w:sz w:val="26"/>
                <w:szCs w:val="26"/>
              </w:rPr>
            </w:pPr>
            <w:r w:rsidRPr="00C00C6D">
              <w:rPr>
                <w:rFonts w:ascii="標楷體" w:eastAsia="標楷體" w:hAnsi="標楷體" w:hint="eastAsia"/>
                <w:bCs/>
                <w:sz w:val="26"/>
                <w:szCs w:val="26"/>
              </w:rPr>
              <w:t>(2)除蒐集之目的涉及國際業務或活動外，財團法人金屬工業研究發展中心僅於中華民國領域內利用您的個人資料。</w:t>
            </w:r>
          </w:p>
          <w:p w14:paraId="7EA12D13" w14:textId="77777777" w:rsidR="00527C2B" w:rsidRPr="00C00C6D" w:rsidRDefault="00527C2B" w:rsidP="0096696D">
            <w:pPr>
              <w:spacing w:line="300" w:lineRule="exact"/>
              <w:ind w:leftChars="15" w:left="408" w:hangingChars="143" w:hanging="372"/>
              <w:jc w:val="both"/>
              <w:rPr>
                <w:rFonts w:ascii="標楷體" w:eastAsia="標楷體" w:hAnsi="標楷體"/>
                <w:bCs/>
                <w:sz w:val="26"/>
                <w:szCs w:val="26"/>
              </w:rPr>
            </w:pPr>
            <w:r w:rsidRPr="00C00C6D">
              <w:rPr>
                <w:rFonts w:ascii="標楷體" w:eastAsia="標楷體" w:hAnsi="標楷體" w:hint="eastAsia"/>
                <w:bCs/>
                <w:sz w:val="26"/>
                <w:szCs w:val="26"/>
              </w:rPr>
              <w:t>(3)財團法人金屬工業研究發展中心</w:t>
            </w:r>
            <w:r w:rsidRPr="00C00C6D">
              <w:rPr>
                <w:rFonts w:ascii="標楷體" w:eastAsia="標楷體" w:hAnsi="標楷體" w:hint="eastAsia"/>
                <w:sz w:val="26"/>
                <w:szCs w:val="26"/>
              </w:rPr>
              <w:t>將於原蒐集之特定目的、</w:t>
            </w:r>
            <w:r w:rsidRPr="00C00C6D">
              <w:rPr>
                <w:rFonts w:ascii="標楷體" w:eastAsia="標楷體" w:hAnsi="標楷體" w:hint="eastAsia"/>
                <w:bCs/>
                <w:sz w:val="26"/>
                <w:szCs w:val="26"/>
              </w:rPr>
              <w:t>本次以外之產業推廣、宣導及輔導，以及其他公務機關請求</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行政協助之目的範圍內，合理利用您得個人資料。</w:t>
            </w:r>
          </w:p>
        </w:tc>
      </w:tr>
      <w:tr w:rsidR="00C00C6D" w:rsidRPr="00C00C6D" w14:paraId="0DABEDF3" w14:textId="77777777" w:rsidTr="00527C2B">
        <w:trPr>
          <w:trHeight w:val="537"/>
          <w:jc w:val="center"/>
        </w:trPr>
        <w:tc>
          <w:tcPr>
            <w:tcW w:w="2376" w:type="dxa"/>
            <w:vAlign w:val="center"/>
          </w:tcPr>
          <w:p w14:paraId="468F0CE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4.當事人權利</w:t>
            </w:r>
          </w:p>
        </w:tc>
        <w:tc>
          <w:tcPr>
            <w:tcW w:w="6089" w:type="dxa"/>
            <w:gridSpan w:val="2"/>
            <w:vAlign w:val="center"/>
          </w:tcPr>
          <w:p w14:paraId="78EF4160"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C00C6D" w:rsidRPr="00C00C6D" w14:paraId="4B3774D0" w14:textId="77777777" w:rsidTr="00527C2B">
        <w:trPr>
          <w:trHeight w:val="537"/>
          <w:jc w:val="center"/>
        </w:trPr>
        <w:tc>
          <w:tcPr>
            <w:tcW w:w="2376" w:type="dxa"/>
            <w:vAlign w:val="center"/>
          </w:tcPr>
          <w:p w14:paraId="17D43050"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5.不提供個人資料之權益影響</w:t>
            </w:r>
          </w:p>
        </w:tc>
        <w:tc>
          <w:tcPr>
            <w:tcW w:w="6089" w:type="dxa"/>
            <w:gridSpan w:val="2"/>
            <w:vAlign w:val="center"/>
          </w:tcPr>
          <w:p w14:paraId="424E26E8"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若您不提供或未提供正確之個人資料，</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將無法為您提供特定目的之相關業務。</w:t>
            </w:r>
          </w:p>
        </w:tc>
      </w:tr>
      <w:tr w:rsidR="00C00C6D" w:rsidRPr="00C00C6D" w14:paraId="0D344F89" w14:textId="77777777" w:rsidTr="00527C2B">
        <w:trPr>
          <w:trHeight w:val="537"/>
          <w:jc w:val="center"/>
        </w:trPr>
        <w:tc>
          <w:tcPr>
            <w:tcW w:w="8465" w:type="dxa"/>
            <w:gridSpan w:val="3"/>
            <w:vAlign w:val="center"/>
          </w:tcPr>
          <w:p w14:paraId="298923EF" w14:textId="77777777" w:rsidR="00527C2B" w:rsidRPr="00C00C6D" w:rsidRDefault="00527C2B" w:rsidP="0096696D">
            <w:pPr>
              <w:spacing w:line="300" w:lineRule="exact"/>
              <w:ind w:leftChars="1" w:left="283" w:hangingChars="108" w:hanging="281"/>
              <w:jc w:val="both"/>
              <w:rPr>
                <w:rFonts w:ascii="標楷體" w:eastAsia="標楷體" w:hAnsi="標楷體"/>
                <w:bCs/>
                <w:sz w:val="26"/>
                <w:szCs w:val="26"/>
              </w:rPr>
            </w:pPr>
            <w:r w:rsidRPr="00C00C6D">
              <w:rPr>
                <w:rFonts w:ascii="標楷體" w:eastAsia="標楷體" w:hAnsi="標楷體" w:hint="eastAsia"/>
                <w:bCs/>
                <w:sz w:val="26"/>
                <w:szCs w:val="26"/>
              </w:rPr>
              <w:t>6.</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因業務需要而委託其他單位處理您的個人資料時，將會善盡監督之責。</w:t>
            </w:r>
          </w:p>
        </w:tc>
      </w:tr>
    </w:tbl>
    <w:p w14:paraId="2ADBE7BA" w14:textId="77777777" w:rsidR="00527C2B" w:rsidRPr="00C00C6D" w:rsidRDefault="00527C2B" w:rsidP="00527C2B">
      <w:pPr>
        <w:spacing w:beforeLines="50" w:before="180" w:line="280" w:lineRule="exact"/>
        <w:ind w:leftChars="-59" w:left="-1" w:hangingChars="54" w:hanging="141"/>
        <w:rPr>
          <w:rFonts w:ascii="標楷體" w:eastAsia="標楷體" w:hAnsi="標楷體"/>
          <w:b/>
          <w:sz w:val="26"/>
          <w:szCs w:val="26"/>
        </w:rPr>
      </w:pPr>
      <w:r w:rsidRPr="00C00C6D">
        <w:rPr>
          <w:rFonts w:ascii="標楷體" w:eastAsia="標楷體" w:hAnsi="標楷體" w:hint="eastAsia"/>
          <w:b/>
          <w:sz w:val="26"/>
          <w:szCs w:val="26"/>
        </w:rPr>
        <w:t>個人資料之同意提供</w:t>
      </w:r>
    </w:p>
    <w:p w14:paraId="5155A3CF" w14:textId="77777777" w:rsidR="00527C2B" w:rsidRPr="00C00C6D" w:rsidRDefault="00527C2B" w:rsidP="00527C2B">
      <w:pPr>
        <w:spacing w:beforeLines="30" w:before="108" w:line="280" w:lineRule="exact"/>
        <w:ind w:leftChars="-59" w:left="-140" w:hanging="2"/>
        <w:rPr>
          <w:rFonts w:ascii="標楷體" w:eastAsia="標楷體" w:hAnsi="標楷體"/>
          <w:sz w:val="26"/>
          <w:szCs w:val="26"/>
        </w:rPr>
      </w:pPr>
      <w:r w:rsidRPr="00C00C6D">
        <w:rPr>
          <w:rFonts w:ascii="標楷體" w:eastAsia="標楷體" w:hAnsi="標楷體" w:hint="eastAsia"/>
          <w:sz w:val="26"/>
          <w:szCs w:val="26"/>
        </w:rPr>
        <w:t>本人已充分知悉上述之告知事項，並同意</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sz w:val="26"/>
          <w:szCs w:val="26"/>
        </w:rPr>
        <w:t>在符合上述告知事項範圍內蒐集、處理及利用本人個人資料。</w:t>
      </w:r>
    </w:p>
    <w:p w14:paraId="5D7A22D9" w14:textId="77777777" w:rsidR="00527C2B" w:rsidRPr="00C00C6D" w:rsidRDefault="00527C2B" w:rsidP="00527C2B">
      <w:pPr>
        <w:spacing w:beforeLines="50" w:before="180" w:line="360" w:lineRule="exact"/>
        <w:ind w:left="567" w:hanging="561"/>
        <w:rPr>
          <w:rFonts w:ascii="標楷體" w:eastAsia="標楷體" w:hAnsi="標楷體"/>
          <w:b/>
          <w:sz w:val="26"/>
          <w:szCs w:val="26"/>
        </w:rPr>
      </w:pPr>
      <w:r w:rsidRPr="00C00C6D">
        <w:rPr>
          <w:rFonts w:ascii="標楷體" w:eastAsia="標楷體" w:hAnsi="標楷體" w:hint="eastAsia"/>
          <w:b/>
          <w:sz w:val="26"/>
          <w:szCs w:val="26"/>
        </w:rPr>
        <w:t>立書人簽名：</w:t>
      </w:r>
    </w:p>
    <w:p w14:paraId="3197D931"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2973F808"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60FF0C78" w14:textId="77777777" w:rsidR="005C5C5C" w:rsidRPr="00C00C6D" w:rsidRDefault="00527C2B" w:rsidP="001800F7">
      <w:pPr>
        <w:spacing w:line="360" w:lineRule="exact"/>
        <w:ind w:left="567" w:hanging="561"/>
        <w:rPr>
          <w:rFonts w:ascii="標楷體" w:eastAsia="標楷體" w:hAnsi="標楷體"/>
          <w:sz w:val="26"/>
          <w:szCs w:val="26"/>
        </w:rPr>
      </w:pPr>
      <w:r w:rsidRPr="00C00C6D">
        <w:rPr>
          <w:rFonts w:ascii="標楷體" w:eastAsia="標楷體" w:hAnsi="標楷體" w:hint="eastAsia"/>
          <w:sz w:val="26"/>
          <w:szCs w:val="26"/>
        </w:rPr>
        <w:t>日      期：   年   月   日</w:t>
      </w:r>
    </w:p>
    <w:p w14:paraId="338E2EF6" w14:textId="77777777" w:rsidR="00A46AE1" w:rsidRPr="00C00C6D" w:rsidRDefault="00A46AE1" w:rsidP="001800F7">
      <w:pPr>
        <w:spacing w:line="360" w:lineRule="exact"/>
        <w:ind w:left="567" w:hanging="561"/>
        <w:rPr>
          <w:rFonts w:ascii="標楷體" w:eastAsia="標楷體" w:hAnsi="標楷體" w:cs="Arial"/>
          <w:sz w:val="28"/>
          <w:szCs w:val="28"/>
        </w:rPr>
      </w:pPr>
    </w:p>
    <w:p w14:paraId="70AC6543" w14:textId="77777777" w:rsidR="00A46AE1" w:rsidRPr="00C00C6D" w:rsidRDefault="00A46AE1" w:rsidP="001800F7">
      <w:pPr>
        <w:spacing w:line="360" w:lineRule="exact"/>
        <w:ind w:left="567" w:hanging="561"/>
        <w:rPr>
          <w:rFonts w:ascii="標楷體" w:eastAsia="標楷體" w:hAnsi="標楷體" w:cs="Arial"/>
          <w:sz w:val="28"/>
          <w:szCs w:val="28"/>
        </w:rPr>
      </w:pPr>
    </w:p>
    <w:p w14:paraId="20B5A9A3" w14:textId="77777777" w:rsidR="00A46AE1" w:rsidRPr="00C00C6D" w:rsidRDefault="00A46AE1" w:rsidP="001800F7">
      <w:pPr>
        <w:spacing w:line="360" w:lineRule="exact"/>
        <w:ind w:left="567" w:hanging="561"/>
        <w:rPr>
          <w:rFonts w:ascii="標楷體" w:eastAsia="標楷體" w:hAnsi="標楷體" w:cs="Arial"/>
          <w:sz w:val="28"/>
          <w:szCs w:val="28"/>
        </w:rPr>
      </w:pPr>
    </w:p>
    <w:p w14:paraId="74399413" w14:textId="77777777" w:rsidR="00A46AE1" w:rsidRPr="00C00C6D" w:rsidRDefault="00A46AE1" w:rsidP="001800F7">
      <w:pPr>
        <w:spacing w:line="360" w:lineRule="exact"/>
        <w:ind w:left="567" w:hanging="561"/>
        <w:rPr>
          <w:rFonts w:ascii="標楷體" w:eastAsia="標楷體" w:hAnsi="標楷體" w:cs="Arial"/>
          <w:sz w:val="28"/>
          <w:szCs w:val="28"/>
        </w:rPr>
      </w:pPr>
    </w:p>
    <w:p w14:paraId="5FF29024" w14:textId="77777777" w:rsidR="00A46AE1" w:rsidRPr="00C00C6D" w:rsidRDefault="00A46AE1" w:rsidP="00A46AE1">
      <w:pPr>
        <w:spacing w:line="480" w:lineRule="exact"/>
        <w:jc w:val="center"/>
        <w:rPr>
          <w:rFonts w:ascii="標楷體" w:eastAsia="標楷體" w:hAnsi="標楷體"/>
          <w:b/>
          <w:bCs/>
          <w:sz w:val="26"/>
          <w:szCs w:val="26"/>
        </w:rPr>
      </w:pPr>
      <w:r w:rsidRPr="00C00C6D">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C00C6D" w:rsidRPr="00C00C6D" w14:paraId="23E305FB" w14:textId="77777777" w:rsidTr="00A46AE1">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77909D00" w14:textId="77777777"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「危害鑑別、風險管控等風險評估技術教育訓練課程」報名表</w:t>
            </w:r>
          </w:p>
          <w:p w14:paraId="01E406BC" w14:textId="489C72CB" w:rsidR="00A46AE1" w:rsidRPr="00C00C6D" w:rsidRDefault="00A46AE1" w:rsidP="00266D66">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舉辦日期：1</w:t>
            </w:r>
            <w:r w:rsidR="00EF5FC2" w:rsidRPr="00C00C6D">
              <w:rPr>
                <w:rFonts w:ascii="標楷體" w:eastAsia="標楷體" w:hAnsi="標楷體"/>
                <w:b/>
                <w:bCs/>
                <w:sz w:val="26"/>
                <w:szCs w:val="26"/>
              </w:rPr>
              <w:t>11</w:t>
            </w:r>
            <w:r w:rsidRPr="00C00C6D">
              <w:rPr>
                <w:rFonts w:ascii="標楷體" w:eastAsia="標楷體" w:hAnsi="標楷體" w:hint="eastAsia"/>
                <w:b/>
                <w:bCs/>
                <w:sz w:val="26"/>
                <w:szCs w:val="26"/>
              </w:rPr>
              <w:t>年 0</w:t>
            </w:r>
            <w:r w:rsidR="007477DC">
              <w:rPr>
                <w:rFonts w:ascii="標楷體" w:eastAsia="標楷體" w:hAnsi="標楷體"/>
                <w:b/>
                <w:bCs/>
                <w:sz w:val="26"/>
                <w:szCs w:val="26"/>
              </w:rPr>
              <w:t>9</w:t>
            </w:r>
            <w:r w:rsidRPr="00C00C6D">
              <w:rPr>
                <w:rFonts w:ascii="標楷體" w:eastAsia="標楷體" w:hAnsi="標楷體" w:hint="eastAsia"/>
                <w:b/>
                <w:bCs/>
                <w:sz w:val="26"/>
                <w:szCs w:val="26"/>
              </w:rPr>
              <w:t xml:space="preserve"> 月</w:t>
            </w:r>
            <w:r w:rsidR="00201442">
              <w:rPr>
                <w:rFonts w:ascii="標楷體" w:eastAsia="標楷體" w:hAnsi="標楷體" w:hint="eastAsia"/>
                <w:b/>
                <w:bCs/>
                <w:sz w:val="26"/>
                <w:szCs w:val="26"/>
              </w:rPr>
              <w:t xml:space="preserve"> </w:t>
            </w:r>
            <w:r w:rsidR="007477DC">
              <w:rPr>
                <w:rFonts w:ascii="標楷體" w:eastAsia="標楷體" w:hAnsi="標楷體"/>
                <w:b/>
                <w:bCs/>
                <w:sz w:val="26"/>
                <w:szCs w:val="26"/>
              </w:rPr>
              <w:t>19</w:t>
            </w:r>
            <w:r w:rsidRPr="00C00C6D">
              <w:rPr>
                <w:rFonts w:ascii="標楷體" w:eastAsia="標楷體" w:hAnsi="標楷體" w:hint="eastAsia"/>
                <w:b/>
                <w:bCs/>
                <w:sz w:val="26"/>
                <w:szCs w:val="26"/>
              </w:rPr>
              <w:t xml:space="preserve"> 日（星期</w:t>
            </w:r>
            <w:r w:rsidR="007477DC">
              <w:rPr>
                <w:rFonts w:ascii="標楷體" w:eastAsia="標楷體" w:hAnsi="標楷體" w:hint="eastAsia"/>
                <w:b/>
                <w:bCs/>
                <w:sz w:val="26"/>
                <w:szCs w:val="26"/>
              </w:rPr>
              <w:t>一</w:t>
            </w:r>
            <w:r w:rsidRPr="00C00C6D">
              <w:rPr>
                <w:rFonts w:ascii="標楷體" w:eastAsia="標楷體" w:hAnsi="標楷體" w:hint="eastAsia"/>
                <w:b/>
                <w:bCs/>
                <w:sz w:val="26"/>
                <w:szCs w:val="26"/>
              </w:rPr>
              <w:t>）1</w:t>
            </w:r>
            <w:r w:rsidR="007477DC">
              <w:rPr>
                <w:rFonts w:ascii="標楷體" w:eastAsia="標楷體" w:hAnsi="標楷體" w:hint="eastAsia"/>
                <w:b/>
                <w:bCs/>
                <w:sz w:val="26"/>
                <w:szCs w:val="26"/>
              </w:rPr>
              <w:t>3</w:t>
            </w:r>
            <w:r w:rsidRPr="00C00C6D">
              <w:rPr>
                <w:rFonts w:ascii="標楷體" w:eastAsia="標楷體" w:hAnsi="標楷體" w:hint="eastAsia"/>
                <w:b/>
                <w:bCs/>
                <w:sz w:val="26"/>
                <w:szCs w:val="26"/>
              </w:rPr>
              <w:t>:</w:t>
            </w:r>
            <w:r w:rsidR="00C82A33">
              <w:rPr>
                <w:rFonts w:ascii="標楷體" w:eastAsia="標楷體" w:hAnsi="標楷體"/>
                <w:b/>
                <w:bCs/>
                <w:sz w:val="26"/>
                <w:szCs w:val="26"/>
              </w:rPr>
              <w:t>0</w:t>
            </w:r>
            <w:r w:rsidRPr="00C00C6D">
              <w:rPr>
                <w:rFonts w:ascii="標楷體" w:eastAsia="標楷體" w:hAnsi="標楷體" w:hint="eastAsia"/>
                <w:b/>
                <w:bCs/>
                <w:sz w:val="26"/>
                <w:szCs w:val="26"/>
              </w:rPr>
              <w:t>0-1</w:t>
            </w:r>
            <w:r w:rsidR="007477DC">
              <w:rPr>
                <w:rFonts w:ascii="標楷體" w:eastAsia="標楷體" w:hAnsi="標楷體"/>
                <w:b/>
                <w:bCs/>
                <w:sz w:val="26"/>
                <w:szCs w:val="26"/>
              </w:rPr>
              <w:t>6</w:t>
            </w:r>
            <w:r w:rsidR="006756B5">
              <w:rPr>
                <w:rFonts w:ascii="標楷體" w:eastAsia="標楷體" w:hAnsi="標楷體"/>
                <w:b/>
                <w:bCs/>
                <w:sz w:val="26"/>
                <w:szCs w:val="26"/>
              </w:rPr>
              <w:t>:</w:t>
            </w:r>
            <w:r w:rsidRPr="00C00C6D">
              <w:rPr>
                <w:rFonts w:ascii="標楷體" w:eastAsia="標楷體" w:hAnsi="標楷體" w:hint="eastAsia"/>
                <w:b/>
                <w:bCs/>
                <w:sz w:val="26"/>
                <w:szCs w:val="26"/>
              </w:rPr>
              <w:t>00</w:t>
            </w:r>
          </w:p>
        </w:tc>
      </w:tr>
      <w:tr w:rsidR="00C00C6D" w:rsidRPr="00C00C6D" w14:paraId="3B0313AD"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769440D"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649DB5"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8C8E0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0016B57C"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23CFD2A"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42B639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60C2C8"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41D4A40"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6632C03"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CFF6DE"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C3E8C00"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8D9E50"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41FF3363"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2E91B756"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9C6121"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6B471A82"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D0E02B"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65349DAC" w14:textId="77777777" w:rsidR="00A46AE1" w:rsidRPr="00C00C6D" w:rsidRDefault="00A46AE1">
            <w:pPr>
              <w:spacing w:line="400" w:lineRule="exact"/>
              <w:jc w:val="center"/>
              <w:rPr>
                <w:rFonts w:ascii="標楷體" w:eastAsia="標楷體" w:hAnsi="標楷體"/>
                <w:bCs/>
                <w:sz w:val="26"/>
                <w:szCs w:val="26"/>
              </w:rPr>
            </w:pPr>
          </w:p>
        </w:tc>
      </w:tr>
    </w:tbl>
    <w:p w14:paraId="27332EA4" w14:textId="436FA9D7"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 w:val="26"/>
          <w:szCs w:val="26"/>
        </w:rPr>
        <w:t xml:space="preserve">     </w:t>
      </w:r>
      <w:r w:rsidRPr="00C00C6D">
        <w:rPr>
          <w:rFonts w:ascii="標楷體" w:eastAsia="標楷體" w:hAnsi="標楷體" w:hint="eastAsia"/>
          <w:bCs/>
          <w:szCs w:val="26"/>
        </w:rPr>
        <w:t xml:space="preserve">1.敬請於 </w:t>
      </w:r>
      <w:r w:rsidR="007477DC">
        <w:rPr>
          <w:rFonts w:ascii="標楷體" w:eastAsia="標楷體" w:hAnsi="標楷體"/>
          <w:bCs/>
          <w:szCs w:val="26"/>
        </w:rPr>
        <w:t>9</w:t>
      </w:r>
      <w:r w:rsidRPr="00C00C6D">
        <w:rPr>
          <w:rFonts w:ascii="標楷體" w:eastAsia="標楷體" w:hAnsi="標楷體" w:hint="eastAsia"/>
          <w:bCs/>
          <w:szCs w:val="26"/>
        </w:rPr>
        <w:t xml:space="preserve"> 月 </w:t>
      </w:r>
      <w:r w:rsidR="007477DC">
        <w:rPr>
          <w:rFonts w:ascii="標楷體" w:eastAsia="標楷體" w:hAnsi="標楷體"/>
          <w:bCs/>
          <w:szCs w:val="26"/>
        </w:rPr>
        <w:t>19</w:t>
      </w:r>
      <w:r w:rsidRPr="00C00C6D">
        <w:rPr>
          <w:rFonts w:ascii="標楷體" w:eastAsia="標楷體" w:hAnsi="標楷體" w:hint="eastAsia"/>
          <w:bCs/>
          <w:szCs w:val="26"/>
        </w:rPr>
        <w:t>日 11:00前完成報名，報名方式可透過網路報名。</w:t>
      </w:r>
    </w:p>
    <w:p w14:paraId="71911F98" w14:textId="77777777"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Cs w:val="26"/>
        </w:rPr>
        <w:t xml:space="preserve">     2.洽詢窗口：鄭家和/陳勤康          Tel：03-4092187</w:t>
      </w:r>
    </w:p>
    <w:p w14:paraId="6775F823" w14:textId="77777777" w:rsidR="00A46AE1" w:rsidRPr="00C00C6D" w:rsidRDefault="00A46AE1" w:rsidP="00A46AE1">
      <w:pPr>
        <w:spacing w:line="360" w:lineRule="exact"/>
        <w:ind w:left="567" w:hanging="561"/>
        <w:rPr>
          <w:rFonts w:ascii="標楷體" w:eastAsia="標楷體" w:hAnsi="標楷體" w:cs="Arial"/>
          <w:sz w:val="28"/>
          <w:szCs w:val="28"/>
        </w:rPr>
      </w:pPr>
    </w:p>
    <w:p w14:paraId="33BD428A" w14:textId="77777777" w:rsidR="00A46AE1" w:rsidRPr="00C00C6D" w:rsidRDefault="00A46AE1" w:rsidP="001800F7">
      <w:pPr>
        <w:spacing w:line="360" w:lineRule="exact"/>
        <w:ind w:left="567" w:hanging="561"/>
        <w:rPr>
          <w:rFonts w:ascii="標楷體" w:eastAsia="標楷體" w:hAnsi="標楷體" w:cs="Arial"/>
          <w:sz w:val="28"/>
          <w:szCs w:val="28"/>
        </w:rPr>
      </w:pPr>
    </w:p>
    <w:sectPr w:rsidR="00A46AE1" w:rsidRPr="00C00C6D" w:rsidSect="007F6EE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7B63A" w14:textId="77777777" w:rsidR="0093450C" w:rsidRDefault="0093450C" w:rsidP="007A2145">
      <w:r>
        <w:separator/>
      </w:r>
    </w:p>
  </w:endnote>
  <w:endnote w:type="continuationSeparator" w:id="0">
    <w:p w14:paraId="2C6C7585" w14:textId="77777777" w:rsidR="0093450C" w:rsidRDefault="0093450C"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DE16" w14:textId="77777777" w:rsidR="0093450C" w:rsidRDefault="0093450C" w:rsidP="007A2145">
      <w:r>
        <w:separator/>
      </w:r>
    </w:p>
  </w:footnote>
  <w:footnote w:type="continuationSeparator" w:id="0">
    <w:p w14:paraId="65FFABB2" w14:textId="77777777" w:rsidR="0093450C" w:rsidRDefault="0093450C"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470F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4F"/>
    <w:rsid w:val="000B5264"/>
    <w:rsid w:val="000B56F9"/>
    <w:rsid w:val="000B6017"/>
    <w:rsid w:val="000B62DE"/>
    <w:rsid w:val="000C0DEB"/>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1442"/>
    <w:rsid w:val="00203A84"/>
    <w:rsid w:val="002075CB"/>
    <w:rsid w:val="00216AC6"/>
    <w:rsid w:val="0021720E"/>
    <w:rsid w:val="00225D0E"/>
    <w:rsid w:val="00234795"/>
    <w:rsid w:val="00234C2A"/>
    <w:rsid w:val="00243F6F"/>
    <w:rsid w:val="00243FCD"/>
    <w:rsid w:val="002447FC"/>
    <w:rsid w:val="00244D2B"/>
    <w:rsid w:val="0025151E"/>
    <w:rsid w:val="0025360B"/>
    <w:rsid w:val="002544AD"/>
    <w:rsid w:val="00257716"/>
    <w:rsid w:val="00260E9B"/>
    <w:rsid w:val="00262FC0"/>
    <w:rsid w:val="00266D66"/>
    <w:rsid w:val="002671E9"/>
    <w:rsid w:val="0026741E"/>
    <w:rsid w:val="00271C1E"/>
    <w:rsid w:val="002770B6"/>
    <w:rsid w:val="002806C7"/>
    <w:rsid w:val="0028269A"/>
    <w:rsid w:val="002903A9"/>
    <w:rsid w:val="00291B9D"/>
    <w:rsid w:val="00297257"/>
    <w:rsid w:val="002A65EB"/>
    <w:rsid w:val="002A761C"/>
    <w:rsid w:val="002A771B"/>
    <w:rsid w:val="002A7FAA"/>
    <w:rsid w:val="002B0B14"/>
    <w:rsid w:val="002B2364"/>
    <w:rsid w:val="002B7D50"/>
    <w:rsid w:val="002D2421"/>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531C"/>
    <w:rsid w:val="00391B18"/>
    <w:rsid w:val="003960AF"/>
    <w:rsid w:val="003A2EB4"/>
    <w:rsid w:val="003A6206"/>
    <w:rsid w:val="003A62F4"/>
    <w:rsid w:val="003B1822"/>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7A97"/>
    <w:rsid w:val="004312CD"/>
    <w:rsid w:val="004379D5"/>
    <w:rsid w:val="004414BE"/>
    <w:rsid w:val="004429C5"/>
    <w:rsid w:val="0045252B"/>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1FE"/>
    <w:rsid w:val="004C3567"/>
    <w:rsid w:val="004D3897"/>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1709"/>
    <w:rsid w:val="00615B1A"/>
    <w:rsid w:val="006273F9"/>
    <w:rsid w:val="00631B6E"/>
    <w:rsid w:val="00632562"/>
    <w:rsid w:val="006335B7"/>
    <w:rsid w:val="00636140"/>
    <w:rsid w:val="00643FFD"/>
    <w:rsid w:val="006513C9"/>
    <w:rsid w:val="00652FE8"/>
    <w:rsid w:val="00664367"/>
    <w:rsid w:val="00670874"/>
    <w:rsid w:val="0067372C"/>
    <w:rsid w:val="006756B5"/>
    <w:rsid w:val="0067638D"/>
    <w:rsid w:val="006852B9"/>
    <w:rsid w:val="00686153"/>
    <w:rsid w:val="00697295"/>
    <w:rsid w:val="006A347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3C67"/>
    <w:rsid w:val="00714B4D"/>
    <w:rsid w:val="00716B32"/>
    <w:rsid w:val="00720328"/>
    <w:rsid w:val="00720590"/>
    <w:rsid w:val="0072075E"/>
    <w:rsid w:val="007220FB"/>
    <w:rsid w:val="00725716"/>
    <w:rsid w:val="007477DC"/>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648C"/>
    <w:rsid w:val="00934256"/>
    <w:rsid w:val="0093450C"/>
    <w:rsid w:val="00935F92"/>
    <w:rsid w:val="009507B2"/>
    <w:rsid w:val="00960996"/>
    <w:rsid w:val="00962692"/>
    <w:rsid w:val="00973AC0"/>
    <w:rsid w:val="00980143"/>
    <w:rsid w:val="00992C85"/>
    <w:rsid w:val="0099309C"/>
    <w:rsid w:val="00993826"/>
    <w:rsid w:val="009A2245"/>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290C"/>
    <w:rsid w:val="00B54135"/>
    <w:rsid w:val="00B600AA"/>
    <w:rsid w:val="00B61814"/>
    <w:rsid w:val="00B62C33"/>
    <w:rsid w:val="00B671A6"/>
    <w:rsid w:val="00B67C8D"/>
    <w:rsid w:val="00B70C19"/>
    <w:rsid w:val="00B734D5"/>
    <w:rsid w:val="00B76E27"/>
    <w:rsid w:val="00B80363"/>
    <w:rsid w:val="00B815A2"/>
    <w:rsid w:val="00B8530A"/>
    <w:rsid w:val="00B8773D"/>
    <w:rsid w:val="00B93146"/>
    <w:rsid w:val="00B973E6"/>
    <w:rsid w:val="00BA6DB7"/>
    <w:rsid w:val="00BB1532"/>
    <w:rsid w:val="00BB1F5E"/>
    <w:rsid w:val="00BC3DB9"/>
    <w:rsid w:val="00BC6A0B"/>
    <w:rsid w:val="00BD1176"/>
    <w:rsid w:val="00BD21FC"/>
    <w:rsid w:val="00BE3C67"/>
    <w:rsid w:val="00BE5D78"/>
    <w:rsid w:val="00BE7380"/>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A33"/>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6A53"/>
    <w:rsid w:val="00D27551"/>
    <w:rsid w:val="00D27770"/>
    <w:rsid w:val="00D31F3B"/>
    <w:rsid w:val="00D345A1"/>
    <w:rsid w:val="00D36323"/>
    <w:rsid w:val="00D40A42"/>
    <w:rsid w:val="00D44C8F"/>
    <w:rsid w:val="00D47CEB"/>
    <w:rsid w:val="00D5426B"/>
    <w:rsid w:val="00D55BD7"/>
    <w:rsid w:val="00D56765"/>
    <w:rsid w:val="00D5773B"/>
    <w:rsid w:val="00D626FD"/>
    <w:rsid w:val="00D632A0"/>
    <w:rsid w:val="00D70B9D"/>
    <w:rsid w:val="00D714D3"/>
    <w:rsid w:val="00D72991"/>
    <w:rsid w:val="00D74BE7"/>
    <w:rsid w:val="00D750D1"/>
    <w:rsid w:val="00D82A43"/>
    <w:rsid w:val="00D83244"/>
    <w:rsid w:val="00D90ABA"/>
    <w:rsid w:val="00D9483D"/>
    <w:rsid w:val="00DA47C9"/>
    <w:rsid w:val="00DB57F1"/>
    <w:rsid w:val="00DB68AD"/>
    <w:rsid w:val="00DC6B88"/>
    <w:rsid w:val="00DD3365"/>
    <w:rsid w:val="00DD3CBA"/>
    <w:rsid w:val="00DD6795"/>
    <w:rsid w:val="00DF0949"/>
    <w:rsid w:val="00E01C85"/>
    <w:rsid w:val="00E11FAB"/>
    <w:rsid w:val="00E1432D"/>
    <w:rsid w:val="00E208F6"/>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6517"/>
    <w:rsid w:val="00F22199"/>
    <w:rsid w:val="00F30000"/>
    <w:rsid w:val="00F303F9"/>
    <w:rsid w:val="00F307A8"/>
    <w:rsid w:val="00F41003"/>
    <w:rsid w:val="00F431D2"/>
    <w:rsid w:val="00F43600"/>
    <w:rsid w:val="00F52DCD"/>
    <w:rsid w:val="00F556A6"/>
    <w:rsid w:val="00F578CE"/>
    <w:rsid w:val="00F63851"/>
    <w:rsid w:val="00F741D0"/>
    <w:rsid w:val="00F77FE5"/>
    <w:rsid w:val="00F81D70"/>
    <w:rsid w:val="00F83824"/>
    <w:rsid w:val="00F84E2F"/>
    <w:rsid w:val="00FA0667"/>
    <w:rsid w:val="00FA58BC"/>
    <w:rsid w:val="00FA6E18"/>
    <w:rsid w:val="00FB48E9"/>
    <w:rsid w:val="00FC19E4"/>
    <w:rsid w:val="00FC62E1"/>
    <w:rsid w:val="00FD0FE4"/>
    <w:rsid w:val="00FD2B9C"/>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D2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E5A8-E9F9-4A5A-AE5D-E62542A7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2070</Characters>
  <Application>Microsoft Office Word</Application>
  <DocSecurity>4</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2020-06-01T06:20:00Z</cp:lastPrinted>
  <dcterms:created xsi:type="dcterms:W3CDTF">2022-08-12T10:16:00Z</dcterms:created>
  <dcterms:modified xsi:type="dcterms:W3CDTF">2022-08-12T10:16:00Z</dcterms:modified>
</cp:coreProperties>
</file>